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A2E1" w14:textId="5F1A2041" w:rsidR="00196831" w:rsidRPr="00D201E9" w:rsidRDefault="00164F84" w:rsidP="00164F84">
      <w:pPr>
        <w:spacing w:after="0" w:line="240" w:lineRule="auto"/>
        <w:rPr>
          <w:rFonts w:ascii="Arial" w:hAnsi="Arial" w:cs="Arial"/>
          <w:b/>
          <w:sz w:val="24"/>
          <w:szCs w:val="20"/>
          <w:lang w:val="en-US"/>
        </w:rPr>
      </w:pPr>
      <w:r w:rsidRPr="00D201E9">
        <w:rPr>
          <w:rFonts w:ascii="Arial" w:hAnsi="Arial" w:cs="Arial"/>
          <w:b/>
          <w:sz w:val="24"/>
          <w:szCs w:val="20"/>
          <w:lang w:val="en-US"/>
        </w:rPr>
        <w:t>PhD scholarships on “</w:t>
      </w:r>
      <w:r w:rsidR="00D201E9">
        <w:rPr>
          <w:rFonts w:ascii="Arial" w:hAnsi="Arial" w:cs="Arial"/>
          <w:b/>
          <w:sz w:val="24"/>
          <w:szCs w:val="20"/>
          <w:lang w:val="en-US"/>
        </w:rPr>
        <w:t>L</w:t>
      </w:r>
      <w:r w:rsidRPr="00D201E9">
        <w:rPr>
          <w:rFonts w:ascii="Arial" w:hAnsi="Arial" w:cs="Arial"/>
          <w:b/>
          <w:sz w:val="24"/>
          <w:szCs w:val="20"/>
          <w:lang w:val="en-US"/>
        </w:rPr>
        <w:t xml:space="preserve">ive” </w:t>
      </w:r>
      <w:r w:rsidR="00D201E9">
        <w:rPr>
          <w:rFonts w:ascii="Arial" w:hAnsi="Arial" w:cs="Arial"/>
          <w:b/>
          <w:sz w:val="24"/>
          <w:szCs w:val="20"/>
          <w:lang w:val="en-US"/>
        </w:rPr>
        <w:t>V</w:t>
      </w:r>
      <w:r w:rsidRPr="00D201E9">
        <w:rPr>
          <w:rFonts w:ascii="Arial" w:hAnsi="Arial" w:cs="Arial"/>
          <w:b/>
          <w:sz w:val="24"/>
          <w:szCs w:val="20"/>
          <w:lang w:val="en-US"/>
        </w:rPr>
        <w:t xml:space="preserve">isualizations of </w:t>
      </w:r>
      <w:r w:rsidR="00D201E9">
        <w:rPr>
          <w:rFonts w:ascii="Arial" w:hAnsi="Arial" w:cs="Arial"/>
          <w:b/>
          <w:sz w:val="24"/>
          <w:szCs w:val="20"/>
          <w:lang w:val="en-US"/>
        </w:rPr>
        <w:t>S</w:t>
      </w:r>
      <w:r w:rsidRPr="00D201E9">
        <w:rPr>
          <w:rFonts w:ascii="Arial" w:hAnsi="Arial" w:cs="Arial"/>
          <w:b/>
          <w:sz w:val="24"/>
          <w:szCs w:val="20"/>
          <w:lang w:val="en-US"/>
        </w:rPr>
        <w:t xml:space="preserve">ingle </w:t>
      </w:r>
      <w:r w:rsidR="00D201E9">
        <w:rPr>
          <w:rFonts w:ascii="Arial" w:hAnsi="Arial" w:cs="Arial"/>
          <w:b/>
          <w:sz w:val="24"/>
          <w:szCs w:val="20"/>
          <w:lang w:val="en-US"/>
        </w:rPr>
        <w:t>N</w:t>
      </w:r>
      <w:r w:rsidRPr="00D201E9">
        <w:rPr>
          <w:rFonts w:ascii="Arial" w:hAnsi="Arial" w:cs="Arial"/>
          <w:b/>
          <w:sz w:val="24"/>
          <w:szCs w:val="20"/>
          <w:lang w:val="en-US"/>
        </w:rPr>
        <w:t xml:space="preserve">anoparticle </w:t>
      </w:r>
      <w:r w:rsidR="00D201E9">
        <w:rPr>
          <w:rFonts w:ascii="Arial" w:hAnsi="Arial" w:cs="Arial"/>
          <w:b/>
          <w:sz w:val="24"/>
          <w:szCs w:val="20"/>
          <w:lang w:val="en-US"/>
        </w:rPr>
        <w:t>C</w:t>
      </w:r>
      <w:r w:rsidRPr="00D201E9">
        <w:rPr>
          <w:rFonts w:ascii="Arial" w:hAnsi="Arial" w:cs="Arial"/>
          <w:b/>
          <w:sz w:val="24"/>
          <w:szCs w:val="20"/>
          <w:lang w:val="en-US"/>
        </w:rPr>
        <w:t xml:space="preserve">atalysts at the </w:t>
      </w:r>
      <w:r w:rsidR="00D201E9">
        <w:rPr>
          <w:rFonts w:ascii="Arial" w:hAnsi="Arial" w:cs="Arial"/>
          <w:b/>
          <w:sz w:val="24"/>
          <w:szCs w:val="20"/>
          <w:lang w:val="en-US"/>
        </w:rPr>
        <w:t>A</w:t>
      </w:r>
      <w:r w:rsidRPr="00D201E9">
        <w:rPr>
          <w:rFonts w:ascii="Arial" w:hAnsi="Arial" w:cs="Arial"/>
          <w:b/>
          <w:sz w:val="24"/>
          <w:szCs w:val="20"/>
          <w:lang w:val="en-US"/>
        </w:rPr>
        <w:t>tomic-</w:t>
      </w:r>
      <w:r w:rsidR="00D201E9">
        <w:rPr>
          <w:rFonts w:ascii="Arial" w:hAnsi="Arial" w:cs="Arial"/>
          <w:b/>
          <w:sz w:val="24"/>
          <w:szCs w:val="20"/>
          <w:lang w:val="en-US"/>
        </w:rPr>
        <w:t>S</w:t>
      </w:r>
      <w:r w:rsidRPr="00D201E9">
        <w:rPr>
          <w:rFonts w:ascii="Arial" w:hAnsi="Arial" w:cs="Arial"/>
          <w:b/>
          <w:sz w:val="24"/>
          <w:szCs w:val="20"/>
          <w:lang w:val="en-US"/>
        </w:rPr>
        <w:t>cale</w:t>
      </w:r>
      <w:r w:rsidR="00D201E9">
        <w:rPr>
          <w:rFonts w:ascii="Arial" w:hAnsi="Arial" w:cs="Arial"/>
          <w:b/>
          <w:sz w:val="24"/>
          <w:szCs w:val="20"/>
          <w:lang w:val="en-US"/>
        </w:rPr>
        <w:t xml:space="preserve"> – DTU Physics </w:t>
      </w:r>
    </w:p>
    <w:p w14:paraId="1E4D6ECE" w14:textId="77777777" w:rsidR="00164F84" w:rsidRPr="00D201E9" w:rsidRDefault="00164F84" w:rsidP="00164F84">
      <w:pPr>
        <w:spacing w:after="0" w:line="240" w:lineRule="auto"/>
        <w:rPr>
          <w:rFonts w:ascii="Arial" w:hAnsi="Arial" w:cs="Arial"/>
          <w:sz w:val="20"/>
          <w:szCs w:val="20"/>
          <w:lang w:val="en-US"/>
        </w:rPr>
      </w:pPr>
    </w:p>
    <w:p w14:paraId="1BA08FE2"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Could you envision “</w:t>
      </w:r>
      <w:r w:rsidRPr="00164F84">
        <w:rPr>
          <w:rFonts w:ascii="Arial" w:eastAsia="Times New Roman" w:hAnsi="Arial" w:cs="Arial"/>
          <w:i/>
          <w:iCs/>
          <w:sz w:val="20"/>
          <w:szCs w:val="20"/>
          <w:lang w:val="en-US" w:eastAsia="da-DK"/>
        </w:rPr>
        <w:t>seeing</w:t>
      </w:r>
      <w:r w:rsidRPr="00164F84">
        <w:rPr>
          <w:rFonts w:ascii="Arial" w:eastAsia="Times New Roman" w:hAnsi="Arial" w:cs="Arial"/>
          <w:sz w:val="20"/>
          <w:szCs w:val="20"/>
          <w:lang w:val="en-US" w:eastAsia="da-DK"/>
        </w:rPr>
        <w:t xml:space="preserve">” chemical reactions being catalyzed at the atomic-scale? Two or more PhD scholarships are now open for experimental research in nanoparticle catalysis using advanced </w:t>
      </w:r>
      <w:r w:rsidRPr="00164F84">
        <w:rPr>
          <w:rFonts w:ascii="Arial" w:eastAsia="Times New Roman" w:hAnsi="Arial" w:cs="Arial"/>
          <w:i/>
          <w:iCs/>
          <w:sz w:val="20"/>
          <w:szCs w:val="20"/>
          <w:lang w:val="en-US" w:eastAsia="da-DK"/>
        </w:rPr>
        <w:t>operando</w:t>
      </w:r>
      <w:r w:rsidRPr="00164F84">
        <w:rPr>
          <w:rFonts w:ascii="Arial" w:eastAsia="Times New Roman" w:hAnsi="Arial" w:cs="Arial"/>
          <w:sz w:val="20"/>
          <w:szCs w:val="20"/>
          <w:lang w:val="en-US" w:eastAsia="da-DK"/>
        </w:rPr>
        <w:t xml:space="preserve"> electron microscopy at the Center for Visualizing Catalytic Processes (VISION). </w:t>
      </w:r>
    </w:p>
    <w:p w14:paraId="16E686F0" w14:textId="77777777" w:rsidR="00D201E9" w:rsidRDefault="00D201E9" w:rsidP="00164F84">
      <w:pPr>
        <w:spacing w:after="0" w:line="240" w:lineRule="auto"/>
        <w:rPr>
          <w:rFonts w:ascii="Arial" w:eastAsia="Times New Roman" w:hAnsi="Arial" w:cs="Arial"/>
          <w:sz w:val="20"/>
          <w:szCs w:val="20"/>
          <w:lang w:val="en-US" w:eastAsia="da-DK"/>
        </w:rPr>
      </w:pPr>
    </w:p>
    <w:p w14:paraId="79BC89AB" w14:textId="4510219E" w:rsid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VISION is developing and applying a new unique platform for visualizing catalytic nanoparticles and reactions at the atomic-level by integrating cutting-edge electron microscopy, microfabricated nanoreactors, nanoparticle synthesis and computational modelling. This approach enables new, direct </w:t>
      </w:r>
      <w:r w:rsidRPr="00164F84">
        <w:rPr>
          <w:rFonts w:ascii="Arial" w:eastAsia="Times New Roman" w:hAnsi="Arial" w:cs="Arial"/>
          <w:i/>
          <w:iCs/>
          <w:sz w:val="20"/>
          <w:szCs w:val="20"/>
          <w:lang w:val="en-US" w:eastAsia="da-DK"/>
        </w:rPr>
        <w:t>operando</w:t>
      </w:r>
      <w:r w:rsidRPr="00164F84">
        <w:rPr>
          <w:rFonts w:ascii="Arial" w:eastAsia="Times New Roman" w:hAnsi="Arial" w:cs="Arial"/>
          <w:sz w:val="20"/>
          <w:szCs w:val="20"/>
          <w:lang w:val="en-US" w:eastAsia="da-DK"/>
        </w:rPr>
        <w:t xml:space="preserve"> observations that are urgently needed to advance mechanistic insight into catalytic processes at the atomic-scale. </w:t>
      </w:r>
    </w:p>
    <w:p w14:paraId="24D14CEE" w14:textId="77777777" w:rsidR="00D201E9" w:rsidRPr="00164F84" w:rsidRDefault="00D201E9" w:rsidP="00164F84">
      <w:pPr>
        <w:spacing w:after="0" w:line="240" w:lineRule="auto"/>
        <w:rPr>
          <w:rFonts w:ascii="Arial" w:eastAsia="Times New Roman" w:hAnsi="Arial" w:cs="Arial"/>
          <w:sz w:val="20"/>
          <w:szCs w:val="20"/>
          <w:lang w:val="en-US" w:eastAsia="da-DK"/>
        </w:rPr>
      </w:pPr>
    </w:p>
    <w:p w14:paraId="50FA6AA5"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The interdisciplinary approach aims at relating the atomic-scale structure, dynamics and functions of isolated, single nanoparticles in both thermal catalysis and electrocatalysis as a radical new approach for developing new and more efficient catalysts needed to tackle the environmental challenges of our time.</w:t>
      </w:r>
    </w:p>
    <w:p w14:paraId="298CF4E2" w14:textId="77777777" w:rsidR="00D201E9" w:rsidRDefault="00D201E9" w:rsidP="00164F84">
      <w:pPr>
        <w:spacing w:after="0" w:line="240" w:lineRule="auto"/>
        <w:rPr>
          <w:rFonts w:ascii="Arial" w:eastAsia="Times New Roman" w:hAnsi="Arial" w:cs="Arial"/>
          <w:sz w:val="20"/>
          <w:szCs w:val="20"/>
          <w:lang w:val="en-US" w:eastAsia="da-DK"/>
        </w:rPr>
      </w:pPr>
    </w:p>
    <w:p w14:paraId="31DA09CB" w14:textId="2081AB14"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In the autumn 2023, VISION’s new </w:t>
      </w:r>
      <w:r w:rsidRPr="00164F84">
        <w:rPr>
          <w:rFonts w:ascii="Arial" w:eastAsia="Times New Roman" w:hAnsi="Arial" w:cs="Arial"/>
          <w:i/>
          <w:iCs/>
          <w:sz w:val="20"/>
          <w:szCs w:val="20"/>
          <w:lang w:val="en-US" w:eastAsia="da-DK"/>
        </w:rPr>
        <w:t>one-of-a-kind</w:t>
      </w:r>
      <w:r w:rsidRPr="00164F84">
        <w:rPr>
          <w:rFonts w:ascii="Arial" w:eastAsia="Times New Roman" w:hAnsi="Arial" w:cs="Arial"/>
          <w:sz w:val="20"/>
          <w:szCs w:val="20"/>
          <w:lang w:val="en-US" w:eastAsia="da-DK"/>
        </w:rPr>
        <w:t xml:space="preserve"> electron microscope will be housed in DTU’s new "Climate Challenge Laboratory" building. The new laboratory will host the VISION center, the Surface Physics and Catalysis section, the CatTheory section and the newly established Pioneer Center, CAPeX, as a vibrant collaborative research environment with internationally leading scientists in the fields of catalysis and power-to-X. </w:t>
      </w:r>
    </w:p>
    <w:p w14:paraId="40198CE0" w14:textId="77777777" w:rsidR="00D201E9" w:rsidRDefault="00D201E9" w:rsidP="00164F84">
      <w:pPr>
        <w:spacing w:after="0" w:line="240" w:lineRule="auto"/>
        <w:rPr>
          <w:rFonts w:ascii="Arial" w:eastAsia="Times New Roman" w:hAnsi="Arial" w:cs="Arial"/>
          <w:b/>
          <w:bCs/>
          <w:sz w:val="20"/>
          <w:szCs w:val="20"/>
          <w:lang w:val="en-US" w:eastAsia="da-DK"/>
        </w:rPr>
      </w:pPr>
    </w:p>
    <w:p w14:paraId="14B68006" w14:textId="7C32B368"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Responsibilities and qualifications</w:t>
      </w:r>
    </w:p>
    <w:p w14:paraId="385A2066" w14:textId="07EED0EE" w:rsidR="00164F84" w:rsidRDefault="00164F84" w:rsidP="00164F84">
      <w:pPr>
        <w:spacing w:after="0" w:line="240" w:lineRule="auto"/>
        <w:rPr>
          <w:rFonts w:ascii="Arial" w:eastAsia="Times New Roman" w:hAnsi="Arial" w:cs="Arial"/>
          <w:sz w:val="20"/>
          <w:szCs w:val="20"/>
          <w:lang w:eastAsia="da-DK"/>
        </w:rPr>
      </w:pPr>
      <w:r w:rsidRPr="00164F84">
        <w:rPr>
          <w:rFonts w:ascii="Arial" w:eastAsia="Times New Roman" w:hAnsi="Arial" w:cs="Arial"/>
          <w:sz w:val="20"/>
          <w:szCs w:val="20"/>
          <w:lang w:val="en-US" w:eastAsia="da-DK"/>
        </w:rPr>
        <w:br/>
      </w:r>
      <w:r w:rsidRPr="00164F84">
        <w:rPr>
          <w:rFonts w:ascii="Arial" w:eastAsia="Times New Roman" w:hAnsi="Arial" w:cs="Arial"/>
          <w:i/>
          <w:sz w:val="20"/>
          <w:szCs w:val="20"/>
          <w:lang w:val="en-US" w:eastAsia="da-DK"/>
        </w:rPr>
        <w:t>Position 1:</w:t>
      </w:r>
      <w:r w:rsidRPr="00164F84">
        <w:rPr>
          <w:rFonts w:ascii="Arial" w:eastAsia="Times New Roman" w:hAnsi="Arial" w:cs="Arial"/>
          <w:sz w:val="20"/>
          <w:szCs w:val="20"/>
          <w:lang w:val="en-US" w:eastAsia="da-DK"/>
        </w:rPr>
        <w:t xml:space="preserve"> You will work quantitatively with the dynamic behaviour of single nanoparticles in thermal catalysis. </w:t>
      </w:r>
      <w:r w:rsidRPr="00164F84">
        <w:rPr>
          <w:rFonts w:ascii="Arial" w:eastAsia="Times New Roman" w:hAnsi="Arial" w:cs="Arial"/>
          <w:sz w:val="20"/>
          <w:szCs w:val="20"/>
          <w:lang w:eastAsia="da-DK"/>
        </w:rPr>
        <w:t>The tasks can include: </w:t>
      </w:r>
    </w:p>
    <w:p w14:paraId="6FD1FC19" w14:textId="77777777" w:rsidR="00D201E9" w:rsidRPr="00164F84" w:rsidRDefault="00D201E9" w:rsidP="00164F84">
      <w:pPr>
        <w:spacing w:after="0" w:line="240" w:lineRule="auto"/>
        <w:rPr>
          <w:rFonts w:ascii="Arial" w:eastAsia="Times New Roman" w:hAnsi="Arial" w:cs="Arial"/>
          <w:sz w:val="20"/>
          <w:szCs w:val="20"/>
          <w:lang w:eastAsia="da-DK"/>
        </w:rPr>
      </w:pPr>
    </w:p>
    <w:p w14:paraId="7499C810" w14:textId="77777777" w:rsidR="00164F84" w:rsidRPr="00164F84" w:rsidRDefault="00164F84" w:rsidP="00164F84">
      <w:pPr>
        <w:numPr>
          <w:ilvl w:val="0"/>
          <w:numId w:val="1"/>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Visualization of single nanoparticles in thermal catalysis using time-resolved, atomic-resolution transmission electron microscopy techniques. </w:t>
      </w:r>
    </w:p>
    <w:p w14:paraId="4A9CF3F0" w14:textId="77777777" w:rsidR="00164F84" w:rsidRPr="00164F84" w:rsidRDefault="00164F84" w:rsidP="00164F84">
      <w:pPr>
        <w:numPr>
          <w:ilvl w:val="0"/>
          <w:numId w:val="1"/>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Development of quantitative image analysis to extract dynamic information encoded in single and series of atomic-resolved images of single nanoparticles.</w:t>
      </w:r>
    </w:p>
    <w:p w14:paraId="02472E36" w14:textId="77777777" w:rsidR="00164F84" w:rsidRPr="00164F84" w:rsidRDefault="00164F84" w:rsidP="00164F84">
      <w:pPr>
        <w:numPr>
          <w:ilvl w:val="0"/>
          <w:numId w:val="1"/>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Investigation of dynamic processes at the heterogeneous surface of single nanoparticles as catalytic reactions progress.</w:t>
      </w:r>
    </w:p>
    <w:p w14:paraId="7FC46FEE" w14:textId="77777777" w:rsidR="00164F84" w:rsidRPr="00164F84" w:rsidRDefault="00164F84" w:rsidP="00164F84">
      <w:pPr>
        <w:numPr>
          <w:ilvl w:val="0"/>
          <w:numId w:val="1"/>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Understanding of atomic mechanisms and kinetics to develop strategies for stabilizing uniquely active but metastable surface motifs of nanoparticles as catalysts for sustainable chemical processes.</w:t>
      </w:r>
    </w:p>
    <w:p w14:paraId="2E070503"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5E57FEC2" w14:textId="03FE729A" w:rsidR="00164F84" w:rsidRDefault="00164F84" w:rsidP="00164F84">
      <w:pPr>
        <w:spacing w:after="0" w:line="240" w:lineRule="auto"/>
        <w:rPr>
          <w:rFonts w:ascii="Arial" w:eastAsia="Times New Roman" w:hAnsi="Arial" w:cs="Arial"/>
          <w:sz w:val="20"/>
          <w:szCs w:val="20"/>
          <w:lang w:eastAsia="da-DK"/>
        </w:rPr>
      </w:pPr>
      <w:r w:rsidRPr="00164F84">
        <w:rPr>
          <w:rFonts w:ascii="Arial" w:eastAsia="Times New Roman" w:hAnsi="Arial" w:cs="Arial"/>
          <w:i/>
          <w:sz w:val="20"/>
          <w:szCs w:val="20"/>
          <w:lang w:val="en-US" w:eastAsia="da-DK"/>
        </w:rPr>
        <w:t>Position 2:</w:t>
      </w:r>
      <w:r w:rsidRPr="00164F84">
        <w:rPr>
          <w:rFonts w:ascii="Arial" w:eastAsia="Times New Roman" w:hAnsi="Arial" w:cs="Arial"/>
          <w:sz w:val="20"/>
          <w:szCs w:val="20"/>
          <w:lang w:val="en-US" w:eastAsia="da-DK"/>
        </w:rPr>
        <w:t xml:space="preserve"> You will work quantitatively with atomic-resolution electron microscopy of nanoparticles under electrocatalytic reaction conditions. </w:t>
      </w:r>
      <w:r w:rsidRPr="00164F84">
        <w:rPr>
          <w:rFonts w:ascii="Arial" w:eastAsia="Times New Roman" w:hAnsi="Arial" w:cs="Arial"/>
          <w:sz w:val="20"/>
          <w:szCs w:val="20"/>
          <w:lang w:eastAsia="da-DK"/>
        </w:rPr>
        <w:t>The tasks can include: </w:t>
      </w:r>
    </w:p>
    <w:p w14:paraId="537F30AC" w14:textId="77777777" w:rsidR="00D201E9" w:rsidRPr="00164F84" w:rsidRDefault="00D201E9" w:rsidP="00164F84">
      <w:pPr>
        <w:spacing w:after="0" w:line="240" w:lineRule="auto"/>
        <w:rPr>
          <w:rFonts w:ascii="Arial" w:eastAsia="Times New Roman" w:hAnsi="Arial" w:cs="Arial"/>
          <w:sz w:val="20"/>
          <w:szCs w:val="20"/>
          <w:lang w:eastAsia="da-DK"/>
        </w:rPr>
      </w:pPr>
    </w:p>
    <w:p w14:paraId="70D53AEE" w14:textId="77777777" w:rsidR="00164F84" w:rsidRPr="00164F84" w:rsidRDefault="00164F84" w:rsidP="00164F84">
      <w:pPr>
        <w:numPr>
          <w:ilvl w:val="0"/>
          <w:numId w:val="2"/>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Preparation of microfabricated nanoreactors to study electrochemical reactions catalyzed by single or few nanoparticles.</w:t>
      </w:r>
    </w:p>
    <w:p w14:paraId="3F42B03A" w14:textId="77777777" w:rsidR="00164F84" w:rsidRPr="00164F84" w:rsidRDefault="00164F84" w:rsidP="00164F84">
      <w:pPr>
        <w:numPr>
          <w:ilvl w:val="0"/>
          <w:numId w:val="2"/>
        </w:numPr>
        <w:spacing w:after="0" w:line="240" w:lineRule="auto"/>
        <w:rPr>
          <w:rFonts w:ascii="Arial" w:eastAsia="Times New Roman" w:hAnsi="Arial" w:cs="Arial"/>
          <w:sz w:val="20"/>
          <w:szCs w:val="20"/>
          <w:lang w:val="en-US" w:eastAsia="da-DK"/>
        </w:rPr>
      </w:pPr>
      <w:r w:rsidRPr="00164F84">
        <w:rPr>
          <w:rFonts w:ascii="Arial" w:eastAsia="Times New Roman" w:hAnsi="Arial" w:cs="Arial"/>
          <w:i/>
          <w:iCs/>
          <w:sz w:val="20"/>
          <w:szCs w:val="20"/>
          <w:lang w:val="en-US" w:eastAsia="da-DK"/>
        </w:rPr>
        <w:t>Operando</w:t>
      </w:r>
      <w:r w:rsidRPr="00164F84">
        <w:rPr>
          <w:rFonts w:ascii="Arial" w:eastAsia="Times New Roman" w:hAnsi="Arial" w:cs="Arial"/>
          <w:sz w:val="20"/>
          <w:szCs w:val="20"/>
          <w:lang w:val="en-US" w:eastAsia="da-DK"/>
        </w:rPr>
        <w:t xml:space="preserve"> studies of single nanoparticles during electrocatalysis using high spatiotemporal-resolution transmission electron microscopy techniques.</w:t>
      </w:r>
    </w:p>
    <w:p w14:paraId="7C6F6CF8" w14:textId="77777777" w:rsidR="00164F84" w:rsidRPr="00164F84" w:rsidRDefault="00164F84" w:rsidP="00164F84">
      <w:pPr>
        <w:numPr>
          <w:ilvl w:val="0"/>
          <w:numId w:val="2"/>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Development and application of new ultrasensitive and quantitative methods for investigating liquid-surface interactions on nanoparticles at the atomic-scale.</w:t>
      </w:r>
    </w:p>
    <w:p w14:paraId="59B4665F" w14:textId="77777777" w:rsidR="00164F84" w:rsidRPr="00164F84" w:rsidRDefault="00164F84" w:rsidP="00164F84">
      <w:pPr>
        <w:numPr>
          <w:ilvl w:val="0"/>
          <w:numId w:val="2"/>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Relating structural dynamics and dynamical functions in electrocatalysis at the atomic-scale.</w:t>
      </w:r>
    </w:p>
    <w:p w14:paraId="78C82326" w14:textId="77777777" w:rsidR="00164F84" w:rsidRPr="00164F84" w:rsidRDefault="00164F84" w:rsidP="00164F84">
      <w:pPr>
        <w:numPr>
          <w:ilvl w:val="0"/>
          <w:numId w:val="2"/>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Advance the understanding of atomic mechanisms and rates in electrocatalytic processes to develop strategies for stabilizing nanoparticles as catalysts for sustainable electrochemical processes.</w:t>
      </w:r>
    </w:p>
    <w:p w14:paraId="30F96470"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6A8EEB6F"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In both positions, you will collaborate closely with a group of PhD students, postdocs and international leading scientists, all working at the technological edge of modern electron microscopy for advancing catalysis science.</w:t>
      </w:r>
    </w:p>
    <w:p w14:paraId="3945B255" w14:textId="77777777" w:rsidR="00D201E9" w:rsidRDefault="00D201E9" w:rsidP="00164F84">
      <w:pPr>
        <w:spacing w:after="0" w:line="240" w:lineRule="auto"/>
        <w:rPr>
          <w:rFonts w:ascii="Arial" w:eastAsia="Times New Roman" w:hAnsi="Arial" w:cs="Arial"/>
          <w:sz w:val="20"/>
          <w:szCs w:val="20"/>
          <w:lang w:val="en-US" w:eastAsia="da-DK"/>
        </w:rPr>
      </w:pPr>
    </w:p>
    <w:p w14:paraId="07EAFDDC" w14:textId="014E70B0"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You must have a two-year master's degree (120 ECTS points) or a similar degree with an academic level equivalent to a two-year master's degree with excellent results.</w:t>
      </w:r>
    </w:p>
    <w:p w14:paraId="06FDF775" w14:textId="77777777" w:rsidR="00D201E9" w:rsidRDefault="00D201E9" w:rsidP="00164F84">
      <w:pPr>
        <w:spacing w:after="0" w:line="240" w:lineRule="auto"/>
        <w:rPr>
          <w:rFonts w:ascii="Arial" w:eastAsia="Times New Roman" w:hAnsi="Arial" w:cs="Arial"/>
          <w:b/>
          <w:bCs/>
          <w:sz w:val="20"/>
          <w:szCs w:val="20"/>
          <w:lang w:val="en-US" w:eastAsia="da-DK"/>
        </w:rPr>
      </w:pPr>
    </w:p>
    <w:p w14:paraId="5D19900D" w14:textId="0F533AA8"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Approval and Enrolment</w:t>
      </w:r>
      <w:r w:rsidRPr="00164F84">
        <w:rPr>
          <w:rFonts w:ascii="Arial" w:eastAsia="Times New Roman" w:hAnsi="Arial" w:cs="Arial"/>
          <w:sz w:val="20"/>
          <w:szCs w:val="20"/>
          <w:lang w:val="en-US" w:eastAsia="da-DK"/>
        </w:rPr>
        <w:t> </w:t>
      </w:r>
    </w:p>
    <w:p w14:paraId="38B8263A"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The scholarship for the PhD degree is subject to academic approval, and the candidate will be enrolled in one of the general degree programmes at DTU. For information about our enrolment requirements and the general planning of the PhD study programme, please see </w:t>
      </w:r>
      <w:hyperlink r:id="rId8" w:tgtFrame="_blank" w:history="1">
        <w:r w:rsidRPr="00D201E9">
          <w:rPr>
            <w:rFonts w:ascii="Arial" w:eastAsia="Times New Roman" w:hAnsi="Arial" w:cs="Arial"/>
            <w:color w:val="0000FF"/>
            <w:sz w:val="20"/>
            <w:szCs w:val="20"/>
            <w:u w:val="single"/>
            <w:lang w:val="en-US" w:eastAsia="da-DK"/>
          </w:rPr>
          <w:t>DTU's rules for the PhD education</w:t>
        </w:r>
      </w:hyperlink>
      <w:r w:rsidRPr="00164F84">
        <w:rPr>
          <w:rFonts w:ascii="Arial" w:eastAsia="Times New Roman" w:hAnsi="Arial" w:cs="Arial"/>
          <w:sz w:val="20"/>
          <w:szCs w:val="20"/>
          <w:lang w:val="en-US" w:eastAsia="da-DK"/>
        </w:rPr>
        <w:t>.</w:t>
      </w:r>
    </w:p>
    <w:p w14:paraId="0B9F614E"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7C64A5D4"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Assessment</w:t>
      </w:r>
    </w:p>
    <w:p w14:paraId="3C3AB492"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The assessment will be made by Associate Professor Christian Damsgaard, Professor Jakob Kibsgaard, Professor Peter Vesborg, Professor Joerg Jinschek and Professor Stig Helveg.</w:t>
      </w:r>
    </w:p>
    <w:p w14:paraId="78F11F2E" w14:textId="77777777" w:rsidR="00D201E9" w:rsidRDefault="00D201E9" w:rsidP="00164F84">
      <w:pPr>
        <w:spacing w:after="0" w:line="240" w:lineRule="auto"/>
        <w:rPr>
          <w:rFonts w:ascii="Arial" w:eastAsia="Times New Roman" w:hAnsi="Arial" w:cs="Arial"/>
          <w:sz w:val="20"/>
          <w:szCs w:val="20"/>
          <w:lang w:val="en-US" w:eastAsia="da-DK"/>
        </w:rPr>
      </w:pPr>
    </w:p>
    <w:p w14:paraId="332E16F0" w14:textId="316B3586"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We favor candidates with a degree in physics, chemistry or materials science. The candidate should preferably have experience in electron microscopy, micro-electro-mechanical-system technology, catalysis or surface science. Experience in scientific programming, e.g. using Python, is an advantage.</w:t>
      </w:r>
      <w:r w:rsidRPr="00D201E9">
        <w:rPr>
          <w:rFonts w:ascii="Arial" w:eastAsia="Times New Roman" w:hAnsi="Arial" w:cs="Arial"/>
          <w:b/>
          <w:bCs/>
          <w:i/>
          <w:iCs/>
          <w:sz w:val="20"/>
          <w:szCs w:val="20"/>
          <w:lang w:val="en-US" w:eastAsia="da-DK"/>
        </w:rPr>
        <w:t> </w:t>
      </w:r>
    </w:p>
    <w:p w14:paraId="6D8336D6" w14:textId="77777777" w:rsidR="00D201E9" w:rsidRDefault="00D201E9" w:rsidP="00164F84">
      <w:pPr>
        <w:spacing w:after="0" w:line="240" w:lineRule="auto"/>
        <w:rPr>
          <w:rFonts w:ascii="Arial" w:eastAsia="Times New Roman" w:hAnsi="Arial" w:cs="Arial"/>
          <w:sz w:val="20"/>
          <w:szCs w:val="20"/>
          <w:lang w:val="en-US" w:eastAsia="da-DK"/>
        </w:rPr>
      </w:pPr>
    </w:p>
    <w:p w14:paraId="0A32BD1F" w14:textId="37A5C4FF"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The candidate has obtained excellent grades in his/her Bachelor and Master educations, good communication skills in both spoken and written English, and experience in working independently and in a team. </w:t>
      </w:r>
    </w:p>
    <w:p w14:paraId="578E101F"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000D6881"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We offer</w:t>
      </w:r>
    </w:p>
    <w:p w14:paraId="1D6EDE47" w14:textId="3FA20639"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DTU is a leading technical university globally recognized for the excellence of its research, education, innovation and scientific advice. We offer a rewarding and challenging job in an international environment. We strive for academic excellence in an environment characterized by collegial respect and academic freedom tempered by responsibility.</w:t>
      </w:r>
    </w:p>
    <w:p w14:paraId="41521339"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04B8597D"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Salary and appointment terms </w:t>
      </w:r>
    </w:p>
    <w:p w14:paraId="2F4DB37A" w14:textId="11E0DCFA"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The appointment will be based on the collective agreement with the Danish Confederation of Professional Associations. The allowance will be agreed upon with the relevant union. The period of employment is 3 years.</w:t>
      </w:r>
      <w:r w:rsidR="00D201E9">
        <w:rPr>
          <w:rFonts w:ascii="Arial" w:eastAsia="Times New Roman" w:hAnsi="Arial" w:cs="Arial"/>
          <w:sz w:val="20"/>
          <w:szCs w:val="20"/>
          <w:lang w:val="en-US" w:eastAsia="da-DK"/>
        </w:rPr>
        <w:t xml:space="preserve"> </w:t>
      </w:r>
      <w:r w:rsidR="00D201E9" w:rsidRPr="00164F84">
        <w:rPr>
          <w:rFonts w:ascii="Arial" w:eastAsia="Times New Roman" w:hAnsi="Arial" w:cs="Arial"/>
          <w:sz w:val="20"/>
          <w:szCs w:val="20"/>
          <w:lang w:val="en-US" w:eastAsia="da-DK"/>
        </w:rPr>
        <w:t xml:space="preserve">Starting date is </w:t>
      </w:r>
      <w:r w:rsidR="00D201E9">
        <w:rPr>
          <w:rFonts w:ascii="Arial" w:eastAsia="Times New Roman" w:hAnsi="Arial" w:cs="Arial"/>
          <w:sz w:val="20"/>
          <w:szCs w:val="20"/>
          <w:lang w:val="en-US" w:eastAsia="da-DK"/>
        </w:rPr>
        <w:t xml:space="preserve">1 </w:t>
      </w:r>
      <w:r w:rsidR="00D201E9" w:rsidRPr="00164F84">
        <w:rPr>
          <w:rFonts w:ascii="Arial" w:eastAsia="Times New Roman" w:hAnsi="Arial" w:cs="Arial"/>
          <w:sz w:val="20"/>
          <w:szCs w:val="20"/>
          <w:lang w:val="en-US" w:eastAsia="da-DK"/>
        </w:rPr>
        <w:t>December 2023 (or according to mutual agreement). </w:t>
      </w:r>
    </w:p>
    <w:p w14:paraId="52EB2975"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22A25B0D"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You can read more about </w:t>
      </w:r>
      <w:hyperlink r:id="rId9" w:tgtFrame="_blank" w:history="1">
        <w:r w:rsidRPr="00D201E9">
          <w:rPr>
            <w:rFonts w:ascii="Arial" w:eastAsia="Times New Roman" w:hAnsi="Arial" w:cs="Arial"/>
            <w:color w:val="0000FF"/>
            <w:sz w:val="20"/>
            <w:szCs w:val="20"/>
            <w:u w:val="single"/>
            <w:lang w:val="en-US" w:eastAsia="da-DK"/>
          </w:rPr>
          <w:t>career paths at DTU here</w:t>
        </w:r>
      </w:hyperlink>
      <w:r w:rsidRPr="00D201E9">
        <w:rPr>
          <w:rFonts w:ascii="Arial" w:eastAsia="Times New Roman" w:hAnsi="Arial" w:cs="Arial"/>
          <w:bCs/>
          <w:sz w:val="20"/>
          <w:szCs w:val="20"/>
          <w:lang w:val="en-US" w:eastAsia="da-DK"/>
        </w:rPr>
        <w:t>.</w:t>
      </w:r>
    </w:p>
    <w:p w14:paraId="498BCAA1"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12E95237"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Further information</w:t>
      </w:r>
      <w:r w:rsidRPr="00D201E9">
        <w:rPr>
          <w:rFonts w:ascii="Arial" w:eastAsia="Times New Roman" w:hAnsi="Arial" w:cs="Arial"/>
          <w:b/>
          <w:bCs/>
          <w:i/>
          <w:iCs/>
          <w:sz w:val="20"/>
          <w:szCs w:val="20"/>
          <w:lang w:val="en-US" w:eastAsia="da-DK"/>
        </w:rPr>
        <w:t> </w:t>
      </w:r>
    </w:p>
    <w:p w14:paraId="1C03C5A6" w14:textId="2D9BB555"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xml:space="preserve">Further information may be obtained from Associate Professor Christian D. Damsgaard, e-mail: ccda@dtu.dk, Professor Jakob Kibsgaard, email: </w:t>
      </w:r>
      <w:hyperlink r:id="rId10" w:history="1">
        <w:r w:rsidR="00D201E9" w:rsidRPr="00F47BB5">
          <w:rPr>
            <w:rStyle w:val="Hyperlink"/>
            <w:rFonts w:ascii="Arial" w:eastAsia="Times New Roman" w:hAnsi="Arial" w:cs="Arial"/>
            <w:sz w:val="20"/>
            <w:szCs w:val="20"/>
            <w:lang w:val="en-US" w:eastAsia="da-DK"/>
          </w:rPr>
          <w:t>jkib@fysik.dtu.dk</w:t>
        </w:r>
      </w:hyperlink>
      <w:r w:rsidRPr="00164F84">
        <w:rPr>
          <w:rFonts w:ascii="Arial" w:eastAsia="Times New Roman" w:hAnsi="Arial" w:cs="Arial"/>
          <w:sz w:val="20"/>
          <w:szCs w:val="20"/>
          <w:lang w:val="en-US" w:eastAsia="da-DK"/>
        </w:rPr>
        <w:t xml:space="preserve">, Professor Peter Vesborg, email: </w:t>
      </w:r>
      <w:hyperlink r:id="rId11" w:tgtFrame="_blank" w:history="1">
        <w:r w:rsidRPr="00D201E9">
          <w:rPr>
            <w:rFonts w:ascii="Arial" w:eastAsia="Times New Roman" w:hAnsi="Arial" w:cs="Arial"/>
            <w:color w:val="0000FF"/>
            <w:sz w:val="20"/>
            <w:szCs w:val="20"/>
            <w:u w:val="single"/>
            <w:lang w:val="en-US" w:eastAsia="da-DK"/>
          </w:rPr>
          <w:t>vesborg@fysik.dtu.dk</w:t>
        </w:r>
      </w:hyperlink>
      <w:r w:rsidRPr="00164F84">
        <w:rPr>
          <w:rFonts w:ascii="Arial" w:eastAsia="Times New Roman" w:hAnsi="Arial" w:cs="Arial"/>
          <w:sz w:val="20"/>
          <w:szCs w:val="20"/>
          <w:lang w:val="en-US" w:eastAsia="da-DK"/>
        </w:rPr>
        <w:t xml:space="preserve">, Professor Joerg Jinschek, email: </w:t>
      </w:r>
      <w:hyperlink r:id="rId12" w:history="1">
        <w:r w:rsidR="00D201E9" w:rsidRPr="00F47BB5">
          <w:rPr>
            <w:rStyle w:val="Hyperlink"/>
            <w:rFonts w:ascii="Arial" w:eastAsia="Times New Roman" w:hAnsi="Arial" w:cs="Arial"/>
            <w:sz w:val="20"/>
            <w:szCs w:val="20"/>
            <w:lang w:val="en-US" w:eastAsia="da-DK"/>
          </w:rPr>
          <w:t>jojin@dtu.dk</w:t>
        </w:r>
      </w:hyperlink>
      <w:r w:rsidR="00D201E9">
        <w:rPr>
          <w:rFonts w:ascii="Arial" w:eastAsia="Times New Roman" w:hAnsi="Arial" w:cs="Arial"/>
          <w:sz w:val="20"/>
          <w:szCs w:val="20"/>
          <w:lang w:val="en-US" w:eastAsia="da-DK"/>
        </w:rPr>
        <w:t xml:space="preserve"> </w:t>
      </w:r>
      <w:r w:rsidRPr="00164F84">
        <w:rPr>
          <w:rFonts w:ascii="Arial" w:eastAsia="Times New Roman" w:hAnsi="Arial" w:cs="Arial"/>
          <w:sz w:val="20"/>
          <w:szCs w:val="20"/>
          <w:lang w:val="en-US" w:eastAsia="da-DK"/>
        </w:rPr>
        <w:t xml:space="preserve">and Professor Stig Helveg, email: </w:t>
      </w:r>
      <w:hyperlink r:id="rId13" w:history="1">
        <w:r w:rsidR="00D201E9" w:rsidRPr="00F47BB5">
          <w:rPr>
            <w:rStyle w:val="Hyperlink"/>
            <w:rFonts w:ascii="Arial" w:eastAsia="Times New Roman" w:hAnsi="Arial" w:cs="Arial"/>
            <w:sz w:val="20"/>
            <w:szCs w:val="20"/>
            <w:lang w:val="en-US" w:eastAsia="da-DK"/>
          </w:rPr>
          <w:t>stig@fysik.dtu.dk</w:t>
        </w:r>
      </w:hyperlink>
      <w:r w:rsidRPr="00164F84">
        <w:rPr>
          <w:rFonts w:ascii="Arial" w:eastAsia="Times New Roman" w:hAnsi="Arial" w:cs="Arial"/>
          <w:sz w:val="20"/>
          <w:szCs w:val="20"/>
          <w:lang w:val="en-US" w:eastAsia="da-DK"/>
        </w:rPr>
        <w:t>.</w:t>
      </w:r>
      <w:r w:rsidR="00D201E9">
        <w:rPr>
          <w:rFonts w:ascii="Arial" w:eastAsia="Times New Roman" w:hAnsi="Arial" w:cs="Arial"/>
          <w:sz w:val="20"/>
          <w:szCs w:val="20"/>
          <w:lang w:val="en-US" w:eastAsia="da-DK"/>
        </w:rPr>
        <w:t xml:space="preserve"> </w:t>
      </w:r>
    </w:p>
    <w:p w14:paraId="57C23796"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50DB5DDE" w14:textId="7C635498"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xml:space="preserve">You can read more about VISION at </w:t>
      </w:r>
      <w:hyperlink r:id="rId14" w:history="1">
        <w:r w:rsidR="00D201E9" w:rsidRPr="00F47BB5">
          <w:rPr>
            <w:rStyle w:val="Hyperlink"/>
            <w:rFonts w:ascii="Arial" w:eastAsia="Times New Roman" w:hAnsi="Arial" w:cs="Arial"/>
            <w:sz w:val="20"/>
            <w:szCs w:val="20"/>
            <w:lang w:val="en-US" w:eastAsia="da-DK"/>
          </w:rPr>
          <w:t>www.vision.dtu.dk</w:t>
        </w:r>
      </w:hyperlink>
      <w:r w:rsidR="00D201E9">
        <w:rPr>
          <w:rFonts w:ascii="Arial" w:eastAsia="Times New Roman" w:hAnsi="Arial" w:cs="Arial"/>
          <w:sz w:val="20"/>
          <w:szCs w:val="20"/>
          <w:lang w:val="en-US" w:eastAsia="da-DK"/>
        </w:rPr>
        <w:t xml:space="preserve"> </w:t>
      </w:r>
      <w:r w:rsidRPr="00164F84">
        <w:rPr>
          <w:rFonts w:ascii="Arial" w:eastAsia="Times New Roman" w:hAnsi="Arial" w:cs="Arial"/>
          <w:sz w:val="20"/>
          <w:szCs w:val="20"/>
          <w:lang w:val="en-US" w:eastAsia="da-DK"/>
        </w:rPr>
        <w:t xml:space="preserve">and DTU Physics at </w:t>
      </w:r>
      <w:hyperlink r:id="rId15" w:history="1">
        <w:r w:rsidR="00D201E9" w:rsidRPr="00F47BB5">
          <w:rPr>
            <w:rStyle w:val="Hyperlink"/>
            <w:rFonts w:ascii="Arial" w:eastAsia="Times New Roman" w:hAnsi="Arial" w:cs="Arial"/>
            <w:sz w:val="20"/>
            <w:szCs w:val="20"/>
            <w:lang w:val="en-US" w:eastAsia="da-DK"/>
          </w:rPr>
          <w:t>www.fysik.dtu.dk/english</w:t>
        </w:r>
      </w:hyperlink>
      <w:r w:rsidRPr="00164F84">
        <w:rPr>
          <w:rFonts w:ascii="Arial" w:eastAsia="Times New Roman" w:hAnsi="Arial" w:cs="Arial"/>
          <w:sz w:val="20"/>
          <w:szCs w:val="20"/>
          <w:lang w:val="en-US" w:eastAsia="da-DK"/>
        </w:rPr>
        <w:t>.</w:t>
      </w:r>
    </w:p>
    <w:p w14:paraId="0AACE877"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265ED667"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If you are applying from abroad, you may find useful information on working in Denmark and at DTU at </w:t>
      </w:r>
      <w:hyperlink r:id="rId16" w:tgtFrame="_blank" w:history="1">
        <w:r w:rsidRPr="00D201E9">
          <w:rPr>
            <w:rFonts w:ascii="Arial" w:eastAsia="Times New Roman" w:hAnsi="Arial" w:cs="Arial"/>
            <w:color w:val="0000FF"/>
            <w:sz w:val="20"/>
            <w:szCs w:val="20"/>
            <w:u w:val="single"/>
            <w:lang w:val="en-US" w:eastAsia="da-DK"/>
          </w:rPr>
          <w:t>DTU – Moving to Denmark</w:t>
        </w:r>
      </w:hyperlink>
      <w:r w:rsidRPr="00164F84">
        <w:rPr>
          <w:rFonts w:ascii="Arial" w:eastAsia="Times New Roman" w:hAnsi="Arial" w:cs="Arial"/>
          <w:sz w:val="20"/>
          <w:szCs w:val="20"/>
          <w:lang w:val="en-US" w:eastAsia="da-DK"/>
        </w:rPr>
        <w:t>. Furthermore, you have the option of joining our monthly free seminar “</w:t>
      </w:r>
      <w:hyperlink r:id="rId17" w:tgtFrame="_blank" w:history="1">
        <w:r w:rsidRPr="00D201E9">
          <w:rPr>
            <w:rFonts w:ascii="Arial" w:eastAsia="Times New Roman" w:hAnsi="Arial" w:cs="Arial"/>
            <w:color w:val="0000FF"/>
            <w:sz w:val="20"/>
            <w:szCs w:val="20"/>
            <w:u w:val="single"/>
            <w:lang w:val="en-US" w:eastAsia="da-DK"/>
          </w:rPr>
          <w:t>PhD relocation to Denmark and startup “Zoom” seminar</w:t>
        </w:r>
      </w:hyperlink>
      <w:r w:rsidRPr="00164F84">
        <w:rPr>
          <w:rFonts w:ascii="Arial" w:eastAsia="Times New Roman" w:hAnsi="Arial" w:cs="Arial"/>
          <w:sz w:val="20"/>
          <w:szCs w:val="20"/>
          <w:lang w:val="en-US" w:eastAsia="da-DK"/>
        </w:rPr>
        <w:t>” for all questions regarding the practical matters of moving to Denmark and working as a PhD at DTU.</w:t>
      </w:r>
    </w:p>
    <w:p w14:paraId="1F53F799"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734E7BAD"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sz w:val="20"/>
          <w:szCs w:val="20"/>
          <w:lang w:val="en-US" w:eastAsia="da-DK"/>
        </w:rPr>
        <w:t>Application procedure </w:t>
      </w:r>
    </w:p>
    <w:p w14:paraId="1FB37C96" w14:textId="2FDD6DF9" w:rsidR="00D201E9" w:rsidRPr="00D201E9" w:rsidRDefault="00164F84" w:rsidP="00164F84">
      <w:pPr>
        <w:spacing w:after="0" w:line="240" w:lineRule="auto"/>
        <w:rPr>
          <w:rFonts w:ascii="Arial" w:eastAsia="Times New Roman" w:hAnsi="Arial" w:cs="Arial"/>
          <w:bCs/>
          <w:sz w:val="20"/>
          <w:szCs w:val="20"/>
          <w:lang w:val="en-US" w:eastAsia="da-DK"/>
        </w:rPr>
      </w:pPr>
      <w:r w:rsidRPr="00164F84">
        <w:rPr>
          <w:rFonts w:ascii="Arial" w:eastAsia="Times New Roman" w:hAnsi="Arial" w:cs="Arial"/>
          <w:sz w:val="20"/>
          <w:szCs w:val="20"/>
          <w:lang w:val="en-US" w:eastAsia="da-DK"/>
        </w:rPr>
        <w:t xml:space="preserve">Your complete online application must be submitted no later than </w:t>
      </w:r>
      <w:r w:rsidR="00D201E9">
        <w:rPr>
          <w:rFonts w:ascii="Arial" w:eastAsia="Times New Roman" w:hAnsi="Arial" w:cs="Arial"/>
          <w:b/>
          <w:sz w:val="20"/>
          <w:szCs w:val="20"/>
          <w:lang w:val="en-US" w:eastAsia="da-DK"/>
        </w:rPr>
        <w:t xml:space="preserve">25 </w:t>
      </w:r>
      <w:r w:rsidRPr="00D201E9">
        <w:rPr>
          <w:rFonts w:ascii="Arial" w:eastAsia="Times New Roman" w:hAnsi="Arial" w:cs="Arial"/>
          <w:b/>
          <w:bCs/>
          <w:sz w:val="20"/>
          <w:szCs w:val="20"/>
          <w:lang w:val="en-US" w:eastAsia="da-DK"/>
        </w:rPr>
        <w:t>September 2023 (</w:t>
      </w:r>
      <w:r w:rsidR="00D201E9">
        <w:rPr>
          <w:rFonts w:ascii="Arial" w:eastAsia="Times New Roman" w:hAnsi="Arial" w:cs="Arial"/>
          <w:b/>
          <w:bCs/>
          <w:sz w:val="20"/>
          <w:szCs w:val="20"/>
          <w:lang w:val="en-US" w:eastAsia="da-DK"/>
        </w:rPr>
        <w:t>23:59</w:t>
      </w:r>
      <w:r w:rsidRPr="00D201E9">
        <w:rPr>
          <w:rFonts w:ascii="Arial" w:eastAsia="Times New Roman" w:hAnsi="Arial" w:cs="Arial"/>
          <w:b/>
          <w:bCs/>
          <w:sz w:val="20"/>
          <w:szCs w:val="20"/>
          <w:lang w:val="en-US" w:eastAsia="da-DK"/>
        </w:rPr>
        <w:t xml:space="preserve"> Danish time)</w:t>
      </w:r>
      <w:r w:rsidR="00D201E9">
        <w:rPr>
          <w:rFonts w:ascii="Arial" w:eastAsia="Times New Roman" w:hAnsi="Arial" w:cs="Arial"/>
          <w:b/>
          <w:bCs/>
          <w:sz w:val="20"/>
          <w:szCs w:val="20"/>
          <w:lang w:val="en-US" w:eastAsia="da-DK"/>
        </w:rPr>
        <w:t xml:space="preserve">. </w:t>
      </w:r>
      <w:r w:rsidR="00D201E9">
        <w:rPr>
          <w:rFonts w:ascii="Arial" w:eastAsia="Times New Roman" w:hAnsi="Arial" w:cs="Arial"/>
          <w:bCs/>
          <w:sz w:val="20"/>
          <w:szCs w:val="20"/>
          <w:lang w:val="en-US" w:eastAsia="da-DK"/>
        </w:rPr>
        <w:t xml:space="preserve">Apply online here: </w:t>
      </w:r>
      <w:hyperlink r:id="rId18" w:history="1">
        <w:r w:rsidR="00D201E9" w:rsidRPr="000B5D81">
          <w:rPr>
            <w:rStyle w:val="Hyperlink"/>
            <w:rFonts w:ascii="Arial" w:eastAsia="Times New Roman" w:hAnsi="Arial" w:cs="Arial"/>
            <w:bCs/>
            <w:i/>
            <w:sz w:val="20"/>
            <w:szCs w:val="20"/>
            <w:lang w:val="en-US" w:eastAsia="da-DK"/>
          </w:rPr>
          <w:t>PhD scholarships on “Live” Visualizations of Single Nanoparticle Catalysts at the Atomic-Scale</w:t>
        </w:r>
      </w:hyperlink>
      <w:bookmarkStart w:id="0" w:name="_GoBack"/>
      <w:bookmarkEnd w:id="0"/>
    </w:p>
    <w:p w14:paraId="1D3ECCD1" w14:textId="77777777" w:rsidR="00D201E9" w:rsidRDefault="00D201E9" w:rsidP="00164F84">
      <w:pPr>
        <w:spacing w:after="0" w:line="240" w:lineRule="auto"/>
        <w:rPr>
          <w:rFonts w:ascii="Arial" w:eastAsia="Times New Roman" w:hAnsi="Arial" w:cs="Arial"/>
          <w:b/>
          <w:bCs/>
          <w:sz w:val="20"/>
          <w:szCs w:val="20"/>
          <w:lang w:val="en-US" w:eastAsia="da-DK"/>
        </w:rPr>
      </w:pPr>
    </w:p>
    <w:p w14:paraId="52C9F576" w14:textId="43BF4ECC" w:rsidR="00164F84" w:rsidRPr="00164F84" w:rsidRDefault="00164F84" w:rsidP="00164F84">
      <w:pPr>
        <w:spacing w:after="0" w:line="240" w:lineRule="auto"/>
        <w:rPr>
          <w:rFonts w:ascii="Arial" w:eastAsia="Times New Roman" w:hAnsi="Arial" w:cs="Arial"/>
          <w:sz w:val="20"/>
          <w:szCs w:val="20"/>
          <w:lang w:eastAsia="da-DK"/>
        </w:rPr>
      </w:pPr>
      <w:r w:rsidRPr="00164F84">
        <w:rPr>
          <w:rFonts w:ascii="Arial" w:eastAsia="Times New Roman" w:hAnsi="Arial" w:cs="Arial"/>
          <w:sz w:val="20"/>
          <w:szCs w:val="20"/>
          <w:lang w:val="en-US" w:eastAsia="da-DK"/>
        </w:rPr>
        <w:t xml:space="preserve">Applications must be submitted as </w:t>
      </w:r>
      <w:r w:rsidRPr="00D201E9">
        <w:rPr>
          <w:rFonts w:ascii="Arial" w:eastAsia="Times New Roman" w:hAnsi="Arial" w:cs="Arial"/>
          <w:b/>
          <w:bCs/>
          <w:sz w:val="20"/>
          <w:szCs w:val="20"/>
          <w:lang w:val="en-US" w:eastAsia="da-DK"/>
        </w:rPr>
        <w:t>one PDF file</w:t>
      </w:r>
      <w:r w:rsidRPr="00164F84">
        <w:rPr>
          <w:rFonts w:ascii="Arial" w:eastAsia="Times New Roman" w:hAnsi="Arial" w:cs="Arial"/>
          <w:sz w:val="20"/>
          <w:szCs w:val="20"/>
          <w:lang w:val="en-US" w:eastAsia="da-DK"/>
        </w:rPr>
        <w:t xml:space="preserve"> containing all materials to be given consideration. To apply, please open the link "Apply online", fill out the online application form, and attach </w:t>
      </w:r>
      <w:r w:rsidRPr="00D201E9">
        <w:rPr>
          <w:rFonts w:ascii="Arial" w:eastAsia="Times New Roman" w:hAnsi="Arial" w:cs="Arial"/>
          <w:b/>
          <w:bCs/>
          <w:sz w:val="20"/>
          <w:szCs w:val="20"/>
          <w:lang w:val="en-US" w:eastAsia="da-DK"/>
        </w:rPr>
        <w:t>all your materials in English in one PDF file</w:t>
      </w:r>
      <w:r w:rsidRPr="00164F84">
        <w:rPr>
          <w:rFonts w:ascii="Arial" w:eastAsia="Times New Roman" w:hAnsi="Arial" w:cs="Arial"/>
          <w:sz w:val="20"/>
          <w:szCs w:val="20"/>
          <w:lang w:val="en-US" w:eastAsia="da-DK"/>
        </w:rPr>
        <w:t xml:space="preserve">. </w:t>
      </w:r>
      <w:r w:rsidRPr="00164F84">
        <w:rPr>
          <w:rFonts w:ascii="Arial" w:eastAsia="Times New Roman" w:hAnsi="Arial" w:cs="Arial"/>
          <w:sz w:val="20"/>
          <w:szCs w:val="20"/>
          <w:lang w:eastAsia="da-DK"/>
        </w:rPr>
        <w:t>The file must include:</w:t>
      </w:r>
    </w:p>
    <w:p w14:paraId="28DA85D0" w14:textId="77777777" w:rsidR="00164F84" w:rsidRPr="00164F84" w:rsidRDefault="00164F84" w:rsidP="00164F84">
      <w:pPr>
        <w:spacing w:after="0" w:line="240" w:lineRule="auto"/>
        <w:rPr>
          <w:rFonts w:ascii="Arial" w:eastAsia="Times New Roman" w:hAnsi="Arial" w:cs="Arial"/>
          <w:sz w:val="20"/>
          <w:szCs w:val="20"/>
          <w:lang w:eastAsia="da-DK"/>
        </w:rPr>
      </w:pPr>
      <w:r w:rsidRPr="00164F84">
        <w:rPr>
          <w:rFonts w:ascii="Arial" w:eastAsia="Times New Roman" w:hAnsi="Arial" w:cs="Arial"/>
          <w:sz w:val="20"/>
          <w:szCs w:val="20"/>
          <w:lang w:eastAsia="da-DK"/>
        </w:rPr>
        <w:t> </w:t>
      </w:r>
    </w:p>
    <w:p w14:paraId="624C3D26" w14:textId="77777777" w:rsidR="00164F84" w:rsidRPr="00164F84" w:rsidRDefault="00164F84" w:rsidP="00164F84">
      <w:pPr>
        <w:numPr>
          <w:ilvl w:val="0"/>
          <w:numId w:val="3"/>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A letter motivating the application (cover letter)</w:t>
      </w:r>
    </w:p>
    <w:p w14:paraId="21D2CAAD" w14:textId="77777777" w:rsidR="00164F84" w:rsidRPr="00164F84" w:rsidRDefault="00164F84" w:rsidP="00164F84">
      <w:pPr>
        <w:numPr>
          <w:ilvl w:val="0"/>
          <w:numId w:val="3"/>
        </w:numPr>
        <w:spacing w:after="0" w:line="240" w:lineRule="auto"/>
        <w:rPr>
          <w:rFonts w:ascii="Arial" w:eastAsia="Times New Roman" w:hAnsi="Arial" w:cs="Arial"/>
          <w:sz w:val="20"/>
          <w:szCs w:val="20"/>
          <w:lang w:eastAsia="da-DK"/>
        </w:rPr>
      </w:pPr>
      <w:r w:rsidRPr="00164F84">
        <w:rPr>
          <w:rFonts w:ascii="Arial" w:eastAsia="Times New Roman" w:hAnsi="Arial" w:cs="Arial"/>
          <w:sz w:val="20"/>
          <w:szCs w:val="20"/>
          <w:lang w:eastAsia="da-DK"/>
        </w:rPr>
        <w:t>Curriculum vitae </w:t>
      </w:r>
    </w:p>
    <w:p w14:paraId="2EB60998" w14:textId="77777777" w:rsidR="00164F84" w:rsidRPr="00164F84" w:rsidRDefault="00164F84" w:rsidP="00164F84">
      <w:pPr>
        <w:numPr>
          <w:ilvl w:val="0"/>
          <w:numId w:val="3"/>
        </w:num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Grade transcripts and BSc/MSc diploma (in English) including official description of grading scale</w:t>
      </w:r>
    </w:p>
    <w:p w14:paraId="189ACF48"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060EC671"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i/>
          <w:iCs/>
          <w:sz w:val="20"/>
          <w:szCs w:val="20"/>
          <w:lang w:val="en-US" w:eastAsia="da-DK"/>
        </w:rPr>
        <w:lastRenderedPageBreak/>
        <w:t>In the cover letter, we kindly ask you to consider which of the positions appeal most to you.</w:t>
      </w:r>
    </w:p>
    <w:p w14:paraId="21B03646" w14:textId="77777777" w:rsidR="00D201E9" w:rsidRDefault="00D201E9" w:rsidP="00164F84">
      <w:pPr>
        <w:spacing w:after="0" w:line="240" w:lineRule="auto"/>
        <w:rPr>
          <w:rFonts w:ascii="Arial" w:eastAsia="Times New Roman" w:hAnsi="Arial" w:cs="Arial"/>
          <w:sz w:val="20"/>
          <w:szCs w:val="20"/>
          <w:lang w:val="en-US" w:eastAsia="da-DK"/>
        </w:rPr>
      </w:pPr>
    </w:p>
    <w:p w14:paraId="7FDF82E3" w14:textId="121DF0EC"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You may apply prior to ob</w:t>
      </w:r>
      <w:r w:rsidRPr="00164F84">
        <w:rPr>
          <w:rFonts w:ascii="Arial" w:eastAsia="Times New Roman" w:hAnsi="Arial" w:cs="Arial"/>
          <w:sz w:val="20"/>
          <w:szCs w:val="20"/>
          <w:lang w:val="en-US" w:eastAsia="da-DK"/>
        </w:rPr>
        <w:softHyphen/>
        <w:t>tai</w:t>
      </w:r>
      <w:r w:rsidRPr="00164F84">
        <w:rPr>
          <w:rFonts w:ascii="Arial" w:eastAsia="Times New Roman" w:hAnsi="Arial" w:cs="Arial"/>
          <w:sz w:val="20"/>
          <w:szCs w:val="20"/>
          <w:lang w:val="en-US" w:eastAsia="da-DK"/>
        </w:rPr>
        <w:softHyphen/>
        <w:t>ning your master's degree but cannot begin before having received it. </w:t>
      </w:r>
    </w:p>
    <w:p w14:paraId="157B804D" w14:textId="77777777" w:rsidR="00D201E9" w:rsidRDefault="00D201E9" w:rsidP="00164F84">
      <w:pPr>
        <w:spacing w:after="0" w:line="240" w:lineRule="auto"/>
        <w:rPr>
          <w:rFonts w:ascii="Arial" w:eastAsia="Times New Roman" w:hAnsi="Arial" w:cs="Arial"/>
          <w:sz w:val="20"/>
          <w:szCs w:val="20"/>
          <w:lang w:val="en-US" w:eastAsia="da-DK"/>
        </w:rPr>
      </w:pPr>
    </w:p>
    <w:p w14:paraId="3CAD3441" w14:textId="178CF40E"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Applications received after the deadline will not be considered.</w:t>
      </w:r>
    </w:p>
    <w:p w14:paraId="1E55CFC0" w14:textId="77777777" w:rsidR="00D201E9" w:rsidRDefault="00D201E9" w:rsidP="00164F84">
      <w:pPr>
        <w:spacing w:after="0" w:line="240" w:lineRule="auto"/>
        <w:rPr>
          <w:rFonts w:ascii="Arial" w:eastAsia="Times New Roman" w:hAnsi="Arial" w:cs="Arial"/>
          <w:sz w:val="20"/>
          <w:szCs w:val="20"/>
          <w:lang w:val="en-US" w:eastAsia="da-DK"/>
        </w:rPr>
      </w:pPr>
    </w:p>
    <w:p w14:paraId="5BBA69C5" w14:textId="6CD0B8FE"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All interested candidates irrespective of age, gender, race, disability, religion or ethnic background are encouraged to apply.</w:t>
      </w:r>
    </w:p>
    <w:p w14:paraId="19788156"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3F0680C1"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i/>
          <w:iCs/>
          <w:sz w:val="20"/>
          <w:szCs w:val="20"/>
          <w:lang w:val="en-US" w:eastAsia="da-DK"/>
        </w:rPr>
        <w:t>DTU Physics</w:t>
      </w:r>
      <w:r w:rsidRPr="00164F84">
        <w:rPr>
          <w:rFonts w:ascii="Arial" w:eastAsia="Times New Roman" w:hAnsi="Arial" w:cs="Arial"/>
          <w:sz w:val="20"/>
          <w:szCs w:val="20"/>
          <w:lang w:val="en-US" w:eastAsia="da-DK"/>
        </w:rPr>
        <w:br/>
      </w:r>
      <w:r w:rsidRPr="00164F84">
        <w:rPr>
          <w:rFonts w:ascii="Arial" w:eastAsia="Times New Roman" w:hAnsi="Arial" w:cs="Arial"/>
          <w:i/>
          <w:iCs/>
          <w:sz w:val="20"/>
          <w:szCs w:val="20"/>
          <w:lang w:val="en-US" w:eastAsia="da-DK"/>
        </w:rPr>
        <w:t>At DTU Physics, we carry out cutting-edge research in modern physics, with particular focus on four main areas: quantum technology, sustainable energy, materials, and biophysics. Our focus is both to acquire greater knowledge about basic scientific problems and to conduct research oriented towards use in societies and companies.</w:t>
      </w:r>
    </w:p>
    <w:p w14:paraId="77865503"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164F84">
        <w:rPr>
          <w:rFonts w:ascii="Arial" w:eastAsia="Times New Roman" w:hAnsi="Arial" w:cs="Arial"/>
          <w:sz w:val="20"/>
          <w:szCs w:val="20"/>
          <w:lang w:val="en-US" w:eastAsia="da-DK"/>
        </w:rPr>
        <w:t> </w:t>
      </w:r>
    </w:p>
    <w:p w14:paraId="77783951" w14:textId="77777777" w:rsidR="00164F84" w:rsidRPr="00164F84" w:rsidRDefault="00164F84" w:rsidP="00164F84">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i/>
          <w:iCs/>
          <w:sz w:val="20"/>
          <w:szCs w:val="20"/>
          <w:lang w:val="en-US" w:eastAsia="da-DK"/>
        </w:rPr>
        <w:t>Technology for people</w:t>
      </w:r>
      <w:r w:rsidRPr="00164F84">
        <w:rPr>
          <w:rFonts w:ascii="Arial" w:eastAsia="Times New Roman" w:hAnsi="Arial" w:cs="Arial"/>
          <w:sz w:val="20"/>
          <w:szCs w:val="20"/>
          <w:lang w:val="en-US" w:eastAsia="da-DK"/>
        </w:rPr>
        <w:br/>
      </w:r>
      <w:r w:rsidRPr="00164F84">
        <w:rPr>
          <w:rFonts w:ascii="Arial" w:eastAsia="Times New Roman" w:hAnsi="Arial" w:cs="Arial"/>
          <w:i/>
          <w:iCs/>
          <w:sz w:val="20"/>
          <w:szCs w:val="20"/>
          <w:lang w:val="en-US" w:eastAsia="da-DK"/>
        </w:rPr>
        <w:t>DTU develops technology for people. With our international elite research and study programmes, we are helping to create a better world and to solve the global challenges formulated in the UN’s 17 Sustainable Development Goals. Hans Christian Ørsted founded DTU in 1829 with a clear mission to develop and create value using science and engineering to benefit society. That mission lives on today. DTU has 13,400 students and 5,800 employees. We work in an international atmosphere and have an inclusive, evolving, and informal working environment. DTU has campuses in all parts of Denmark and in Greenland, and we collaborate with the best universities around the world.</w:t>
      </w:r>
    </w:p>
    <w:p w14:paraId="5A3BC18D" w14:textId="77777777" w:rsidR="00164F84" w:rsidRPr="00D201E9" w:rsidRDefault="00164F84" w:rsidP="00164F84">
      <w:pPr>
        <w:spacing w:after="0" w:line="240" w:lineRule="auto"/>
        <w:rPr>
          <w:rFonts w:ascii="Arial" w:hAnsi="Arial" w:cs="Arial"/>
          <w:sz w:val="20"/>
          <w:szCs w:val="20"/>
          <w:lang w:val="en-US"/>
        </w:rPr>
      </w:pPr>
    </w:p>
    <w:sectPr w:rsidR="00164F84" w:rsidRPr="00D2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16143"/>
    <w:multiLevelType w:val="multilevel"/>
    <w:tmpl w:val="1A0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C45DD"/>
    <w:multiLevelType w:val="multilevel"/>
    <w:tmpl w:val="D38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A3825"/>
    <w:multiLevelType w:val="multilevel"/>
    <w:tmpl w:val="38B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84"/>
    <w:rsid w:val="000B5D81"/>
    <w:rsid w:val="00164F84"/>
    <w:rsid w:val="00196831"/>
    <w:rsid w:val="00D20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AEEA"/>
  <w15:chartTrackingRefBased/>
  <w15:docId w15:val="{E071D7B8-5D48-4F4B-A7A9-1708975B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64F8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64F84"/>
    <w:rPr>
      <w:b/>
      <w:bCs/>
    </w:rPr>
  </w:style>
  <w:style w:type="character" w:styleId="Hyperlink">
    <w:name w:val="Hyperlink"/>
    <w:basedOn w:val="Standardskrifttypeiafsnit"/>
    <w:uiPriority w:val="99"/>
    <w:unhideWhenUsed/>
    <w:rsid w:val="00164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u.dk/english/Education/PhD/Rules" TargetMode="External"/><Relationship Id="rId13" Type="http://schemas.openxmlformats.org/officeDocument/2006/relationships/hyperlink" Target="mailto:stig@fysik.dtu.dk" TargetMode="External"/><Relationship Id="rId18" Type="http://schemas.openxmlformats.org/officeDocument/2006/relationships/hyperlink" Target="https://efzu.fa.em2.oraclecloud.com/hcmUI/CandidateExperience/en/sites/CX_1/job/2295/?utm_medium=jobsh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jin@dtu.dk" TargetMode="External"/><Relationship Id="rId17" Type="http://schemas.openxmlformats.org/officeDocument/2006/relationships/hyperlink" Target="https://www.dtu.dk/english/about/job-and-career/moving-to-denmark/before-arrival/phd-relocation-to-denmark" TargetMode="External"/><Relationship Id="rId2" Type="http://schemas.openxmlformats.org/officeDocument/2006/relationships/customXml" Target="../customXml/item2.xml"/><Relationship Id="rId16" Type="http://schemas.openxmlformats.org/officeDocument/2006/relationships/hyperlink" Target="https://www.dtu.dk/english/about/job-and-career/moving-to-denma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sborg@fysik.dtu.dk" TargetMode="External"/><Relationship Id="rId5" Type="http://schemas.openxmlformats.org/officeDocument/2006/relationships/styles" Target="styles.xml"/><Relationship Id="rId15" Type="http://schemas.openxmlformats.org/officeDocument/2006/relationships/hyperlink" Target="http://www.fysik.dtu.dk/english" TargetMode="External"/><Relationship Id="rId10" Type="http://schemas.openxmlformats.org/officeDocument/2006/relationships/hyperlink" Target="mailto:jkib@fysik.dtu.d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tu.dk/english/about/job-and-career/working-at-dtu/career-paths" TargetMode="External"/><Relationship Id="rId14" Type="http://schemas.openxmlformats.org/officeDocument/2006/relationships/hyperlink" Target="http://www.vision.dtu.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82CD704E14FD4C800061CD50F602FC" ma:contentTypeVersion="13" ma:contentTypeDescription="Opret et nyt dokument." ma:contentTypeScope="" ma:versionID="551e429584af175fe09d40bbd98e4e2f">
  <xsd:schema xmlns:xsd="http://www.w3.org/2001/XMLSchema" xmlns:xs="http://www.w3.org/2001/XMLSchema" xmlns:p="http://schemas.microsoft.com/office/2006/metadata/properties" xmlns:ns3="0a423c07-f3a5-4d79-a6bb-854eb329e0a1" xmlns:ns4="e51c8c0d-7a8e-4edb-a777-9c926a620731" targetNamespace="http://schemas.microsoft.com/office/2006/metadata/properties" ma:root="true" ma:fieldsID="9b2d09dc4c3fda788c1fd09ae6efa6a0" ns3:_="" ns4:_="">
    <xsd:import namespace="0a423c07-f3a5-4d79-a6bb-854eb329e0a1"/>
    <xsd:import namespace="e51c8c0d-7a8e-4edb-a777-9c926a620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3c07-f3a5-4d79-a6bb-854eb329e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c8c0d-7a8e-4edb-a777-9c926a62073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423c07-f3a5-4d79-a6bb-854eb329e0a1" xsi:nil="true"/>
  </documentManagement>
</p:properties>
</file>

<file path=customXml/itemProps1.xml><?xml version="1.0" encoding="utf-8"?>
<ds:datastoreItem xmlns:ds="http://schemas.openxmlformats.org/officeDocument/2006/customXml" ds:itemID="{D25054FD-3BB6-4C3D-BD7D-EF26E13F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3c07-f3a5-4d79-a6bb-854eb329e0a1"/>
    <ds:schemaRef ds:uri="e51c8c0d-7a8e-4edb-a777-9c926a620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A4765-2387-4C2E-99E7-72D4B82B1AF4}">
  <ds:schemaRefs>
    <ds:schemaRef ds:uri="http://schemas.microsoft.com/sharepoint/v3/contenttype/forms"/>
  </ds:schemaRefs>
</ds:datastoreItem>
</file>

<file path=customXml/itemProps3.xml><?xml version="1.0" encoding="utf-8"?>
<ds:datastoreItem xmlns:ds="http://schemas.openxmlformats.org/officeDocument/2006/customXml" ds:itemID="{BDD5D52D-8153-4440-8F72-3B8D033C5870}">
  <ds:schemaRefs>
    <ds:schemaRef ds:uri="http://purl.org/dc/elements/1.1/"/>
    <ds:schemaRef ds:uri="0a423c07-f3a5-4d79-a6bb-854eb329e0a1"/>
    <ds:schemaRef ds:uri="http://schemas.openxmlformats.org/package/2006/metadata/core-properties"/>
    <ds:schemaRef ds:uri="e51c8c0d-7a8e-4edb-a777-9c926a62073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1278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DTU</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Rygaard Larsen</dc:creator>
  <cp:keywords/>
  <dc:description/>
  <cp:lastModifiedBy>Tina Rygaard Larsen</cp:lastModifiedBy>
  <cp:revision>3</cp:revision>
  <dcterms:created xsi:type="dcterms:W3CDTF">2023-08-30T12:34:00Z</dcterms:created>
  <dcterms:modified xsi:type="dcterms:W3CDTF">2023-08-30T12:53:00Z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0x0101005382CD704E14FD4C800061CD50F602FC</vt:lpwstr>
  </property>
</Properties>
</file>